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海口市城镇从业人员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生  育  津  贴  申  请  表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申报单位（盖章）                         申报日期： </w:t>
      </w:r>
      <w:r>
        <w:rPr>
          <w:rFonts w:hint="eastAsia"/>
          <w:color w:val="FF0000"/>
          <w:sz w:val="24"/>
          <w:szCs w:val="24"/>
        </w:rPr>
        <w:t xml:space="preserve">  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日</w:t>
      </w:r>
    </w:p>
    <w:tbl>
      <w:tblPr>
        <w:tblStyle w:val="2"/>
        <w:tblW w:w="955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744"/>
        <w:gridCol w:w="3119"/>
        <w:gridCol w:w="1716"/>
        <w:gridCol w:w="2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3119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单位编码</w:t>
            </w:r>
          </w:p>
        </w:tc>
        <w:tc>
          <w:tcPr>
            <w:tcW w:w="2497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311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16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ind w:left="0"/>
              <w:jc w:val="center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ind w:left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生育（或流产）时间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ind w:left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一胎胞数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ind w:lef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ind w:left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申报单位经办人/</w:t>
            </w:r>
          </w:p>
          <w:p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ind w:left="0"/>
              <w:jc w:val="center"/>
              <w:rPr>
                <w:rFonts w:hint="default" w:eastAsia="宋体"/>
                <w:color w:val="FFC000"/>
                <w:sz w:val="28"/>
                <w:szCs w:val="28"/>
                <w:lang w:val="en-US" w:eastAsia="zh-CN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胎儿次数</w:t>
            </w:r>
          </w:p>
        </w:tc>
        <w:tc>
          <w:tcPr>
            <w:tcW w:w="2497" w:type="dxa"/>
            <w:noWrap w:val="0"/>
            <w:vAlign w:val="center"/>
          </w:tcPr>
          <w:p>
            <w:pPr>
              <w:ind w:lef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ind w:left="0" w:firstLine="117" w:firstLineChars="4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单位开户名称</w:t>
            </w:r>
          </w:p>
        </w:tc>
        <w:tc>
          <w:tcPr>
            <w:tcW w:w="7332" w:type="dxa"/>
            <w:gridSpan w:val="3"/>
            <w:noWrap w:val="0"/>
            <w:vAlign w:val="center"/>
          </w:tcPr>
          <w:p>
            <w:pPr>
              <w:ind w:left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单位开户银行</w:t>
            </w:r>
          </w:p>
        </w:tc>
        <w:tc>
          <w:tcPr>
            <w:tcW w:w="7332" w:type="dxa"/>
            <w:gridSpan w:val="3"/>
            <w:noWrap w:val="0"/>
            <w:vAlign w:val="center"/>
          </w:tcPr>
          <w:p>
            <w:pPr>
              <w:ind w:left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24" w:type="dxa"/>
            <w:gridSpan w:val="2"/>
            <w:noWrap w:val="0"/>
            <w:vAlign w:val="center"/>
          </w:tcPr>
          <w:p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单位银行</w:t>
            </w:r>
            <w:r>
              <w:rPr>
                <w:rFonts w:hint="eastAsia"/>
                <w:sz w:val="24"/>
                <w:szCs w:val="24"/>
                <w:lang w:eastAsia="zh-CN"/>
              </w:rPr>
              <w:t>账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332" w:type="dxa"/>
            <w:gridSpan w:val="3"/>
            <w:noWrap w:val="0"/>
            <w:vAlign w:val="center"/>
          </w:tcPr>
          <w:p>
            <w:pPr>
              <w:ind w:left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480" w:type="dxa"/>
            <w:noWrap w:val="0"/>
            <w:vAlign w:val="center"/>
          </w:tcPr>
          <w:p>
            <w:pPr>
              <w:ind w:left="0"/>
              <w:rPr>
                <w:b/>
              </w:rPr>
            </w:pPr>
            <w:r>
              <w:rPr>
                <w:rFonts w:hint="eastAsia"/>
                <w:b/>
              </w:rPr>
              <w:t>生产方式或计划生育手术（在相应项目方格各打“√”）</w:t>
            </w:r>
          </w:p>
        </w:tc>
        <w:tc>
          <w:tcPr>
            <w:tcW w:w="8076" w:type="dxa"/>
            <w:gridSpan w:val="4"/>
            <w:noWrap w:val="0"/>
            <w:vAlign w:val="center"/>
          </w:tcPr>
          <w:p>
            <w:pPr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正常产 □     难产（剖腹产、产钳、胎吸） □    孕7个月以上引产 □         </w:t>
            </w:r>
          </w:p>
          <w:p>
            <w:pPr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孕3个月以上7个月以下流产或引产 □       孕3个月以下流产 □</w:t>
            </w:r>
          </w:p>
          <w:p>
            <w:pPr>
              <w:spacing w:line="360" w:lineRule="auto"/>
              <w:ind w:left="0"/>
              <w:rPr>
                <w:b/>
              </w:rPr>
            </w:pPr>
            <w:r>
              <w:rPr>
                <w:rFonts w:hint="eastAsia"/>
                <w:sz w:val="24"/>
                <w:szCs w:val="24"/>
              </w:rPr>
              <w:t>输卵管结扎 □          输精管结扎□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556" w:type="dxa"/>
            <w:gridSpan w:val="5"/>
            <w:noWrap w:val="0"/>
            <w:vAlign w:val="center"/>
          </w:tcPr>
          <w:p>
            <w:pPr>
              <w:ind w:left="0"/>
              <w:rPr>
                <w:b/>
              </w:rPr>
            </w:pPr>
            <w:r>
              <w:rPr>
                <w:rFonts w:hint="eastAsia"/>
                <w:b/>
              </w:rP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6" w:hRule="atLeast"/>
        </w:trPr>
        <w:tc>
          <w:tcPr>
            <w:tcW w:w="9556" w:type="dxa"/>
            <w:gridSpan w:val="5"/>
            <w:noWrap w:val="0"/>
            <w:vAlign w:val="top"/>
          </w:tcPr>
          <w:p>
            <w:pPr>
              <w:spacing w:line="440" w:lineRule="exact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说明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spacing w:line="520" w:lineRule="exact"/>
              <w:ind w:left="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1、生育津贴是根据国家法律、法规规定，对职业妇女因生育或实施计划生育手术而离开工作岗位期间，给予的生活费用，是对工资收入的替代。</w:t>
            </w:r>
          </w:p>
          <w:p>
            <w:pPr>
              <w:spacing w:line="520" w:lineRule="exact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2、生育津贴月标准为用人单位上年度从业人员月平均工资，享受生育津贴期限按照《海南省城镇从业人员生育保险条例》规定及缴费情况核定。从业人员享受的生育津贴低于其实际工资的，由用人单位予以补足；高于其实际工资的，用人单位不得截留。</w:t>
            </w:r>
          </w:p>
          <w:p>
            <w:pPr>
              <w:spacing w:line="520" w:lineRule="exact"/>
              <w:ind w:left="0"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3、生育津贴在职业妇女生育3个月（难产4个月）后或计划生育手术1个月后，由生产时的用人单位填写该表并加盖公章一次性申领。</w:t>
            </w:r>
          </w:p>
          <w:p>
            <w:pPr>
              <w:spacing w:line="520" w:lineRule="exact"/>
              <w:ind w:left="0" w:firstLine="4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4、《申请表》中一胎胞数栏，指是单胞胎或双胞胎；胎儿次数栏指是第一胎或第二胎。</w:t>
            </w:r>
          </w:p>
          <w:p>
            <w:pPr>
              <w:spacing w:line="520" w:lineRule="exact"/>
              <w:ind w:left="0" w:leftChars="0" w:firstLine="480" w:firstLineChars="200"/>
              <w:jc w:val="left"/>
              <w:rPr>
                <w:b/>
              </w:rPr>
            </w:pPr>
            <w:r>
              <w:rPr>
                <w:rFonts w:hint="eastAsia"/>
                <w:sz w:val="24"/>
                <w:szCs w:val="24"/>
              </w:rPr>
              <w:t>5、办公地址：海口市海甸岛怡心路9号，联系电话：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66785099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30870"/>
    <w:rsid w:val="02661CE5"/>
    <w:rsid w:val="0A5631D0"/>
    <w:rsid w:val="239313EA"/>
    <w:rsid w:val="24A43D85"/>
    <w:rsid w:val="24D93FE3"/>
    <w:rsid w:val="261A0E09"/>
    <w:rsid w:val="33CA313B"/>
    <w:rsid w:val="3457198B"/>
    <w:rsid w:val="39492A53"/>
    <w:rsid w:val="49836D19"/>
    <w:rsid w:val="5F3715F5"/>
    <w:rsid w:val="66BE1D69"/>
    <w:rsid w:val="67C46551"/>
    <w:rsid w:val="6A064396"/>
    <w:rsid w:val="6AAC61A0"/>
    <w:rsid w:val="717D19D7"/>
    <w:rsid w:val="72574211"/>
    <w:rsid w:val="7455251A"/>
    <w:rsid w:val="7FAE3C9E"/>
    <w:rsid w:val="7FD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2022-02-10T07:05:00Z</dcterms:created>
  <dc:creator>Administrator</dc:creator>
  <cp:lastModifiedBy>Administrator</cp:lastModifiedBy>
  <dcterms:modified xsi:type="dcterms:W3CDTF">2022-02-10T07:16:43Z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A85BD91A28E04E7CB19896E1FBC2DCE0</vt:lpwstr>
  </property>
</Properties>
</file>